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69AAB" w14:textId="6BEDFE93" w:rsidR="00EF3D58" w:rsidRPr="00A51C48" w:rsidRDefault="00A51C48">
      <w:pPr>
        <w:rPr>
          <w:b/>
          <w:bCs/>
        </w:rPr>
      </w:pPr>
      <w:r>
        <w:rPr>
          <w:b/>
          <w:bCs/>
        </w:rPr>
        <w:t xml:space="preserve">                                                                                                                                                       </w:t>
      </w:r>
      <w:r w:rsidRPr="00A51C48">
        <w:rPr>
          <w:b/>
          <w:bCs/>
          <w:noProof/>
        </w:rPr>
        <w:drawing>
          <wp:inline distT="0" distB="0" distL="0" distR="0" wp14:anchorId="38948AA2" wp14:editId="328F5B6A">
            <wp:extent cx="1037816" cy="1037816"/>
            <wp:effectExtent l="0" t="0" r="0" b="0"/>
            <wp:docPr id="1488663586"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663586" name="Picture 1" descr="A blue and black logo&#10;&#10;Description automatically generated"/>
                    <pic:cNvPicPr/>
                  </pic:nvPicPr>
                  <pic:blipFill>
                    <a:blip r:embed="rId6"/>
                    <a:stretch>
                      <a:fillRect/>
                    </a:stretch>
                  </pic:blipFill>
                  <pic:spPr>
                    <a:xfrm>
                      <a:off x="0" y="0"/>
                      <a:ext cx="1037816" cy="1037816"/>
                    </a:xfrm>
                    <a:prstGeom prst="rect">
                      <a:avLst/>
                    </a:prstGeom>
                  </pic:spPr>
                </pic:pic>
              </a:graphicData>
            </a:graphic>
          </wp:inline>
        </w:drawing>
      </w:r>
      <w:r>
        <w:rPr>
          <w:b/>
          <w:bCs/>
        </w:rPr>
        <w:t xml:space="preserve">  Cure MKD Research Grant Proposal Template</w:t>
      </w:r>
    </w:p>
    <w:p w14:paraId="01185509" w14:textId="77777777" w:rsidR="00EF3D58" w:rsidRDefault="00000000">
      <w:r>
        <w:rPr>
          <w:b/>
          <w:bCs/>
        </w:rPr>
        <w:t>HOW TO USE THIS DOCUMENT:</w:t>
      </w:r>
    </w:p>
    <w:p w14:paraId="1D82F59D" w14:textId="77777777" w:rsidR="00EF3D58" w:rsidRDefault="00000000">
      <w:pPr>
        <w:numPr>
          <w:ilvl w:val="0"/>
          <w:numId w:val="1"/>
        </w:numPr>
      </w:pPr>
      <w:r>
        <w:rPr>
          <w:b/>
          <w:bCs/>
        </w:rPr>
        <w:t>Fill it out:</w:t>
      </w:r>
      <w:r>
        <w:t xml:space="preserve"> Open this in any word processor. There are </w:t>
      </w:r>
      <w:r>
        <w:rPr>
          <w:b/>
          <w:bCs/>
        </w:rPr>
        <w:t>no specific font or size requirements</w:t>
      </w:r>
      <w:r>
        <w:t>.</w:t>
      </w:r>
    </w:p>
    <w:p w14:paraId="44155C7B" w14:textId="77777777" w:rsidR="00EF3D58" w:rsidRDefault="00000000">
      <w:pPr>
        <w:numPr>
          <w:ilvl w:val="0"/>
          <w:numId w:val="1"/>
        </w:numPr>
      </w:pPr>
      <w:r>
        <w:rPr>
          <w:b/>
          <w:bCs/>
        </w:rPr>
        <w:t>Submit:</w:t>
      </w:r>
      <w:r>
        <w:t xml:space="preserve"> Save the final version as a </w:t>
      </w:r>
      <w:r>
        <w:rPr>
          <w:b/>
          <w:bCs/>
        </w:rPr>
        <w:t>single PDF</w:t>
      </w:r>
      <w:r>
        <w:t xml:space="preserve"> and email it to </w:t>
      </w:r>
      <w:r>
        <w:rPr>
          <w:b/>
          <w:bCs/>
        </w:rPr>
        <w:t>Isabella Sa Freire</w:t>
      </w:r>
      <w:r>
        <w:t xml:space="preserve"> at </w:t>
      </w:r>
      <w:r>
        <w:rPr>
          <w:b/>
          <w:bCs/>
        </w:rPr>
        <w:t>isabella@curemkd.org</w:t>
      </w:r>
    </w:p>
    <w:p w14:paraId="0289B4DD" w14:textId="77777777" w:rsidR="00EF3D58" w:rsidRDefault="00000000">
      <w:pPr>
        <w:numPr>
          <w:ilvl w:val="0"/>
          <w:numId w:val="1"/>
        </w:numPr>
      </w:pPr>
      <w:r>
        <w:rPr>
          <w:b/>
          <w:bCs/>
        </w:rPr>
        <w:t>Inquiries:</w:t>
      </w:r>
      <w:r>
        <w:t xml:space="preserve"> Contact Isabella at the email above for all administrative or financial questions.</w:t>
      </w:r>
    </w:p>
    <w:p w14:paraId="77EC39BB" w14:textId="77777777" w:rsidR="00EF3D58" w:rsidRDefault="00000000">
      <w:r>
        <w:rPr>
          <w:b/>
          <w:bCs/>
        </w:rPr>
        <w:t>Organization EIN:</w:t>
      </w:r>
      <w:r>
        <w:t xml:space="preserve"> 38-4387092 </w:t>
      </w:r>
    </w:p>
    <w:p w14:paraId="3C6FA4A9" w14:textId="77777777" w:rsidR="00EF3D58" w:rsidRDefault="00000000">
      <w:r>
        <w:rPr>
          <w:b/>
          <w:bCs/>
        </w:rPr>
        <w:t>Official Purpose:</w:t>
      </w:r>
      <w:r>
        <w:t xml:space="preserve"> The specific purpose of this corporation is to Advance curative therapies for Mevalonate Kinase Deficiency (MKD) and related autoinflammatory diseases by funding targeted scientific research and developing patient support frameworks to improve the life-course of the global MKD and autoinflammatory disease community.</w:t>
      </w:r>
    </w:p>
    <w:p w14:paraId="220CBD31" w14:textId="77777777" w:rsidR="00EF3D58" w:rsidRDefault="00000000">
      <w:r>
        <w:rPr>
          <w:b/>
          <w:bCs/>
        </w:rPr>
        <w:t>Review Process:</w:t>
      </w:r>
      <w:r>
        <w:t xml:space="preserve"> All submissions will undergo a formal peer-review process conducted by the </w:t>
      </w:r>
      <w:r>
        <w:rPr>
          <w:b/>
          <w:bCs/>
        </w:rPr>
        <w:t>Cure MKD Scientific Advisory Board (SAB)</w:t>
      </w:r>
      <w:r>
        <w:t>. Selection is based on technical merit, innovation, and alignment with our mission to find a molecular cure.</w:t>
      </w:r>
    </w:p>
    <w:p w14:paraId="5DC2B373" w14:textId="77777777" w:rsidR="00EF3D58" w:rsidRDefault="00000000">
      <w:r>
        <w:t xml:space="preserve">-------------------------------------------------------------------------------- </w:t>
      </w:r>
    </w:p>
    <w:p w14:paraId="116B3AE4" w14:textId="77777777" w:rsidR="00EF3D58" w:rsidRDefault="00000000">
      <w:r>
        <w:rPr>
          <w:b/>
          <w:bCs/>
        </w:rPr>
        <w:t>I. ADMINISTRATIVE &amp; INSTITUTIONAL INFORMATION</w:t>
      </w:r>
    </w:p>
    <w:p w14:paraId="59BEF6D2" w14:textId="77777777" w:rsidR="00EF3D58" w:rsidRDefault="00000000">
      <w:pPr>
        <w:numPr>
          <w:ilvl w:val="0"/>
          <w:numId w:val="3"/>
        </w:numPr>
      </w:pPr>
      <w:r>
        <w:rPr>
          <w:b/>
          <w:bCs/>
        </w:rPr>
        <w:t>Project Title:</w:t>
      </w:r>
    </w:p>
    <w:p w14:paraId="0E0FC6C3" w14:textId="77777777" w:rsidR="00EF3D58" w:rsidRDefault="00000000">
      <w:pPr>
        <w:numPr>
          <w:ilvl w:val="0"/>
          <w:numId w:val="3"/>
        </w:numPr>
      </w:pPr>
      <w:r>
        <w:rPr>
          <w:b/>
          <w:bCs/>
        </w:rPr>
        <w:t>Principal Investigator (PI):</w:t>
      </w:r>
      <w:r>
        <w:t xml:space="preserve"> Name, Title, and Affiliation.</w:t>
      </w:r>
    </w:p>
    <w:p w14:paraId="0E48CC9B" w14:textId="77777777" w:rsidR="00EF3D58" w:rsidRDefault="00000000">
      <w:pPr>
        <w:numPr>
          <w:ilvl w:val="0"/>
          <w:numId w:val="3"/>
        </w:numPr>
      </w:pPr>
      <w:r>
        <w:rPr>
          <w:b/>
          <w:bCs/>
        </w:rPr>
        <w:t>Collaborators:</w:t>
      </w:r>
      <w:r>
        <w:t xml:space="preserve"> Name, Title, and Affiliation.</w:t>
      </w:r>
    </w:p>
    <w:p w14:paraId="19DE1EC4" w14:textId="77777777" w:rsidR="00EF3D58" w:rsidRDefault="00000000">
      <w:pPr>
        <w:numPr>
          <w:ilvl w:val="0"/>
          <w:numId w:val="3"/>
        </w:numPr>
      </w:pPr>
      <w:r>
        <w:rPr>
          <w:b/>
          <w:bCs/>
        </w:rPr>
        <w:t>Administering Institution:</w:t>
      </w:r>
      <w:r>
        <w:t xml:space="preserve"> Full legal name and address.</w:t>
      </w:r>
    </w:p>
    <w:p w14:paraId="794F117A" w14:textId="77777777" w:rsidR="00EF3D58" w:rsidRDefault="00000000">
      <w:pPr>
        <w:numPr>
          <w:ilvl w:val="0"/>
          <w:numId w:val="3"/>
        </w:numPr>
      </w:pPr>
      <w:r>
        <w:rPr>
          <w:b/>
          <w:bCs/>
        </w:rPr>
        <w:t>Institutional FederalWide Assurance (FWA) Number:</w:t>
      </w:r>
      <w:r>
        <w:t xml:space="preserve"> (Required for U.S. institutions; international partners must provide local equivalent registration).</w:t>
      </w:r>
    </w:p>
    <w:p w14:paraId="695E7213" w14:textId="77777777" w:rsidR="00EF3D58" w:rsidRDefault="00000000">
      <w:pPr>
        <w:numPr>
          <w:ilvl w:val="0"/>
          <w:numId w:val="3"/>
        </w:numPr>
      </w:pPr>
      <w:r>
        <w:rPr>
          <w:b/>
          <w:bCs/>
        </w:rPr>
        <w:t>Institutional Administrative Contact:</w:t>
      </w:r>
      <w:r>
        <w:t xml:space="preserve"> Name and email of the official or office managing the grant.</w:t>
      </w:r>
    </w:p>
    <w:p w14:paraId="4B583F0D" w14:textId="77777777" w:rsidR="00A51C48" w:rsidRDefault="00A51C48">
      <w:pPr>
        <w:rPr>
          <w:b/>
          <w:bCs/>
        </w:rPr>
      </w:pPr>
    </w:p>
    <w:p w14:paraId="674B2D60" w14:textId="40D520CD" w:rsidR="00EF3D58" w:rsidRDefault="00000000">
      <w:r>
        <w:rPr>
          <w:b/>
          <w:bCs/>
        </w:rPr>
        <w:lastRenderedPageBreak/>
        <w:t>II. RESEARCH VISION &amp; PLAN</w:t>
      </w:r>
    </w:p>
    <w:p w14:paraId="4A1899FC" w14:textId="77777777" w:rsidR="00EF3D58" w:rsidRDefault="00000000">
      <w:pPr>
        <w:numPr>
          <w:ilvl w:val="0"/>
          <w:numId w:val="4"/>
        </w:numPr>
      </w:pPr>
      <w:r>
        <w:rPr>
          <w:b/>
          <w:bCs/>
        </w:rPr>
        <w:t>Lay Summary:</w:t>
      </w:r>
      <w:r>
        <w:t xml:space="preserve"> A non-confidential description for the public and donor community (Max 350 words)</w:t>
      </w:r>
    </w:p>
    <w:p w14:paraId="2CD837C8" w14:textId="77777777" w:rsidR="00EF3D58" w:rsidRDefault="00000000">
      <w:pPr>
        <w:numPr>
          <w:ilvl w:val="0"/>
          <w:numId w:val="4"/>
        </w:numPr>
      </w:pPr>
      <w:r>
        <w:rPr>
          <w:b/>
          <w:bCs/>
        </w:rPr>
        <w:t>Technical Abstract:</w:t>
      </w:r>
      <w:r>
        <w:t xml:space="preserve"> A summary for our scientific reviewers (Max 350 words)</w:t>
      </w:r>
    </w:p>
    <w:p w14:paraId="7DE0C852" w14:textId="77777777" w:rsidR="00EF3D58" w:rsidRDefault="00000000">
      <w:pPr>
        <w:numPr>
          <w:ilvl w:val="0"/>
          <w:numId w:val="4"/>
        </w:numPr>
      </w:pPr>
      <w:r>
        <w:rPr>
          <w:b/>
          <w:bCs/>
        </w:rPr>
        <w:t>Research Strategy:</w:t>
      </w:r>
      <w:r>
        <w:t xml:space="preserve"> Detail your specific aims, background, significance, preliminary data, and experimental design (Max 8 pages text and 2 pages for figures / tables)</w:t>
      </w:r>
    </w:p>
    <w:p w14:paraId="3371FBBC" w14:textId="77777777" w:rsidR="00EF3D58" w:rsidRDefault="00000000">
      <w:pPr>
        <w:numPr>
          <w:ilvl w:val="0"/>
          <w:numId w:val="4"/>
        </w:numPr>
      </w:pPr>
      <w:r>
        <w:rPr>
          <w:b/>
          <w:bCs/>
        </w:rPr>
        <w:t>Impact Statement:</w:t>
      </w:r>
      <w:r>
        <w:t xml:space="preserve"> Explain how this project specifically accelerates a cure for MKD. (Max 350 words)</w:t>
      </w:r>
    </w:p>
    <w:p w14:paraId="36D31E35" w14:textId="77777777" w:rsidR="00EF3D58" w:rsidRDefault="00000000">
      <w:pPr>
        <w:numPr>
          <w:ilvl w:val="0"/>
          <w:numId w:val="4"/>
        </w:numPr>
      </w:pPr>
      <w:r>
        <w:rPr>
          <w:b/>
          <w:bCs/>
        </w:rPr>
        <w:t>Data Sharing &amp; Infrastructure:</w:t>
      </w:r>
      <w:r>
        <w:t xml:space="preserve"> Describe how you will set up your data collection infrastructure from Day 1 to ensure that all final datasets and observations are easily shareable and open-access for the global MKD community.</w:t>
      </w:r>
    </w:p>
    <w:p w14:paraId="5C3AB8F6" w14:textId="77777777" w:rsidR="00EF3D58" w:rsidRDefault="00EF3D58">
      <w:pPr>
        <w:ind w:left="720"/>
      </w:pPr>
    </w:p>
    <w:p w14:paraId="53D689CF" w14:textId="77777777" w:rsidR="00EF3D58" w:rsidRDefault="00000000">
      <w:r>
        <w:rPr>
          <w:b/>
          <w:bCs/>
        </w:rPr>
        <w:t>III. BIOSAMPLE ACCESS</w:t>
      </w:r>
    </w:p>
    <w:p w14:paraId="6871BF3C" w14:textId="77777777" w:rsidR="00EF3D58" w:rsidRDefault="00000000">
      <w:pPr>
        <w:numPr>
          <w:ilvl w:val="0"/>
          <w:numId w:val="5"/>
        </w:numPr>
      </w:pPr>
      <w:r>
        <w:rPr>
          <w:b/>
          <w:bCs/>
        </w:rPr>
        <w:t>Biosample Access:</w:t>
      </w:r>
      <w:r>
        <w:t xml:space="preserve"> Specify if you have access to existing human biosamples, the source, and how they can and will be used (specify informed consent, approval of medical review board, etc.) (Max 350 words)</w:t>
      </w:r>
    </w:p>
    <w:p w14:paraId="6EC2565B" w14:textId="77777777" w:rsidR="00EF3D58" w:rsidRDefault="00000000">
      <w:r>
        <w:rPr>
          <w:b/>
          <w:bCs/>
        </w:rPr>
        <w:t>IV. PROJECT MILESTONES &amp; GANTT CHART</w:t>
      </w:r>
    </w:p>
    <w:p w14:paraId="3077E10A" w14:textId="77777777" w:rsidR="00EF3D58" w:rsidRDefault="00000000">
      <w:r>
        <w:t>Cure MKD utilizes a 6-month reporting and payment cycle. Please define specific deliverables for each phase applicable to your project duration (12 or 24 months)</w:t>
      </w:r>
    </w:p>
    <w:p w14:paraId="0200F967" w14:textId="77777777" w:rsidR="00EF3D58" w:rsidRDefault="00000000">
      <w:pPr>
        <w:numPr>
          <w:ilvl w:val="0"/>
          <w:numId w:val="6"/>
        </w:numPr>
        <w:pBdr>
          <w:top w:val="nil"/>
          <w:left w:val="nil"/>
          <w:bottom w:val="nil"/>
          <w:right w:val="nil"/>
          <w:between w:val="nil"/>
        </w:pBdr>
        <w:spacing w:line="240" w:lineRule="auto"/>
        <w:rPr>
          <w:color w:val="000000"/>
        </w:rPr>
      </w:pPr>
      <w:r>
        <w:rPr>
          <w:b/>
          <w:bCs/>
          <w:color w:val="000000"/>
        </w:rPr>
        <w:t>Phase 1 (Months 1–6):</w:t>
      </w:r>
      <w:r>
        <w:rPr>
          <w:color w:val="000000"/>
        </w:rPr>
        <w:t xml:space="preserve"> [List major technical deliverables/aims] </w:t>
      </w:r>
    </w:p>
    <w:p w14:paraId="7A6CA3CE" w14:textId="77777777" w:rsidR="00EF3D58" w:rsidRDefault="00000000">
      <w:pPr>
        <w:numPr>
          <w:ilvl w:val="0"/>
          <w:numId w:val="6"/>
        </w:numPr>
        <w:pBdr>
          <w:top w:val="nil"/>
          <w:left w:val="nil"/>
          <w:bottom w:val="nil"/>
          <w:right w:val="nil"/>
          <w:between w:val="nil"/>
        </w:pBdr>
        <w:spacing w:line="240" w:lineRule="auto"/>
        <w:rPr>
          <w:color w:val="000000"/>
        </w:rPr>
      </w:pPr>
      <w:r>
        <w:rPr>
          <w:b/>
          <w:bCs/>
          <w:color w:val="000000"/>
        </w:rPr>
        <w:t>Phase 2 (Months 7–12):</w:t>
      </w:r>
      <w:r>
        <w:rPr>
          <w:color w:val="000000"/>
        </w:rPr>
        <w:t xml:space="preserve"> [List major technical deliverables/aims] </w:t>
      </w:r>
    </w:p>
    <w:p w14:paraId="34D5094E" w14:textId="77777777" w:rsidR="00EF3D58" w:rsidRDefault="00000000">
      <w:pPr>
        <w:numPr>
          <w:ilvl w:val="0"/>
          <w:numId w:val="6"/>
        </w:numPr>
        <w:pBdr>
          <w:top w:val="nil"/>
          <w:left w:val="nil"/>
          <w:bottom w:val="nil"/>
          <w:right w:val="nil"/>
          <w:between w:val="nil"/>
        </w:pBdr>
        <w:spacing w:line="240" w:lineRule="auto"/>
        <w:rPr>
          <w:color w:val="000000"/>
        </w:rPr>
      </w:pPr>
      <w:r>
        <w:rPr>
          <w:b/>
          <w:bCs/>
          <w:color w:val="000000"/>
        </w:rPr>
        <w:t>Phase 3 (Months 13–18):</w:t>
      </w:r>
      <w:r>
        <w:rPr>
          <w:color w:val="000000"/>
        </w:rPr>
        <w:t xml:space="preserve"> [Required for 2-year proposals] </w:t>
      </w:r>
    </w:p>
    <w:p w14:paraId="6BD2BC4A" w14:textId="77777777" w:rsidR="00EF3D58" w:rsidRDefault="00000000">
      <w:pPr>
        <w:numPr>
          <w:ilvl w:val="0"/>
          <w:numId w:val="6"/>
        </w:numPr>
        <w:pBdr>
          <w:top w:val="nil"/>
          <w:left w:val="nil"/>
          <w:bottom w:val="nil"/>
          <w:right w:val="nil"/>
          <w:between w:val="nil"/>
        </w:pBdr>
        <w:spacing w:line="240" w:lineRule="auto"/>
        <w:rPr>
          <w:color w:val="000000"/>
        </w:rPr>
      </w:pPr>
      <w:r>
        <w:rPr>
          <w:b/>
          <w:bCs/>
          <w:color w:val="000000"/>
        </w:rPr>
        <w:t>Phase 4 (Months 19–24):</w:t>
      </w:r>
      <w:r>
        <w:rPr>
          <w:color w:val="000000"/>
        </w:rPr>
        <w:t xml:space="preserve"> [Required for 2-year proposals] </w:t>
      </w:r>
    </w:p>
    <w:p w14:paraId="0E8E639D" w14:textId="77777777" w:rsidR="00EF3D58" w:rsidRDefault="00000000">
      <w:r>
        <w:rPr>
          <w:b/>
          <w:bCs/>
        </w:rPr>
        <w:t>Gantt Chart:</w:t>
      </w:r>
      <w:r>
        <w:t xml:space="preserve"> Please attach a Gantt chart illustrating the project timeline, including key technical risks and go/no-go decision points.</w:t>
      </w:r>
    </w:p>
    <w:p w14:paraId="079033EA" w14:textId="77777777" w:rsidR="00EF3D58" w:rsidRDefault="00EF3D58">
      <w:pPr>
        <w:rPr>
          <w:b/>
          <w:bCs/>
        </w:rPr>
      </w:pPr>
    </w:p>
    <w:p w14:paraId="42243C20" w14:textId="77777777" w:rsidR="00EF3D58" w:rsidRDefault="00EF3D58">
      <w:pPr>
        <w:rPr>
          <w:b/>
          <w:bCs/>
        </w:rPr>
      </w:pPr>
    </w:p>
    <w:p w14:paraId="0323603C" w14:textId="77777777" w:rsidR="00EF3D58" w:rsidRDefault="00EF3D58">
      <w:pPr>
        <w:rPr>
          <w:b/>
          <w:bCs/>
        </w:rPr>
      </w:pPr>
    </w:p>
    <w:p w14:paraId="7F2F91A5" w14:textId="77777777" w:rsidR="00EF3D58" w:rsidRDefault="00EF3D58">
      <w:pPr>
        <w:rPr>
          <w:b/>
          <w:bCs/>
        </w:rPr>
      </w:pPr>
    </w:p>
    <w:p w14:paraId="22D4BA8D" w14:textId="77777777" w:rsidR="00A51C48" w:rsidRDefault="00A51C48">
      <w:pPr>
        <w:rPr>
          <w:b/>
          <w:bCs/>
        </w:rPr>
      </w:pPr>
    </w:p>
    <w:p w14:paraId="199C4F1E" w14:textId="030CF30C" w:rsidR="00EF3D58" w:rsidRDefault="00000000">
      <w:r>
        <w:rPr>
          <w:b/>
          <w:bCs/>
        </w:rPr>
        <w:lastRenderedPageBreak/>
        <w:t>V. BUDGET &amp; JUSTIFICATION NARRATIVE</w:t>
      </w:r>
    </w:p>
    <w:p w14:paraId="1C93FDBA" w14:textId="637337D7" w:rsidR="00EF3D58" w:rsidRDefault="00000000">
      <w:r>
        <w:t xml:space="preserve">Please provide a </w:t>
      </w:r>
      <w:r>
        <w:rPr>
          <w:b/>
          <w:bCs/>
        </w:rPr>
        <w:t>justified financial estimate</w:t>
      </w:r>
      <w:r w:rsidR="00170CBC">
        <w:rPr>
          <w:b/>
          <w:bCs/>
        </w:rPr>
        <w:t xml:space="preserve"> in USD</w:t>
      </w:r>
      <w:r>
        <w:t xml:space="preserve">. Formal manufacturer quotes are </w:t>
      </w:r>
      <w:r>
        <w:rPr>
          <w:b/>
          <w:bCs/>
        </w:rPr>
        <w:t>not</w:t>
      </w:r>
      <w:r>
        <w:t xml:space="preserve"> required; a realistic estimate is sufficient.</w:t>
      </w:r>
    </w:p>
    <w:tbl>
      <w:tblPr>
        <w:tblStyle w:val="a"/>
        <w:tblW w:w="8234" w:type="dxa"/>
        <w:tblInd w:w="0" w:type="dxa"/>
        <w:tblLayout w:type="fixed"/>
        <w:tblLook w:val="0400" w:firstRow="0" w:lastRow="0" w:firstColumn="0" w:lastColumn="0" w:noHBand="0" w:noVBand="1"/>
      </w:tblPr>
      <w:tblGrid>
        <w:gridCol w:w="2509"/>
        <w:gridCol w:w="4831"/>
        <w:gridCol w:w="894"/>
      </w:tblGrid>
      <w:tr w:rsidR="00EF3D58" w14:paraId="3C935CD0" w14:textId="77777777">
        <w:tc>
          <w:tcPr>
            <w:tcW w:w="2509" w:type="dxa"/>
            <w:vAlign w:val="center"/>
          </w:tcPr>
          <w:p w14:paraId="74799B83" w14:textId="77777777" w:rsidR="00EF3D58" w:rsidRDefault="00000000">
            <w:pPr>
              <w:rPr>
                <w:b/>
                <w:bCs/>
              </w:rPr>
            </w:pPr>
            <w:r>
              <w:rPr>
                <w:b/>
                <w:bCs/>
              </w:rPr>
              <w:t>Category</w:t>
            </w:r>
          </w:p>
        </w:tc>
        <w:tc>
          <w:tcPr>
            <w:tcW w:w="4831" w:type="dxa"/>
            <w:vAlign w:val="center"/>
          </w:tcPr>
          <w:p w14:paraId="784FF3B6" w14:textId="77777777" w:rsidR="00EF3D58" w:rsidRDefault="00000000">
            <w:pPr>
              <w:rPr>
                <w:b/>
                <w:bCs/>
              </w:rPr>
            </w:pPr>
            <w:r>
              <w:rPr>
                <w:b/>
                <w:bCs/>
              </w:rPr>
              <w:t>Description</w:t>
            </w:r>
          </w:p>
        </w:tc>
        <w:tc>
          <w:tcPr>
            <w:tcW w:w="894" w:type="dxa"/>
            <w:vAlign w:val="center"/>
          </w:tcPr>
          <w:p w14:paraId="2E458887" w14:textId="695967F5" w:rsidR="00170CBC" w:rsidRDefault="00000000">
            <w:pPr>
              <w:rPr>
                <w:b/>
                <w:bCs/>
              </w:rPr>
            </w:pPr>
            <w:r>
              <w:rPr>
                <w:b/>
                <w:bCs/>
              </w:rPr>
              <w:t>Amount</w:t>
            </w:r>
          </w:p>
        </w:tc>
      </w:tr>
      <w:tr w:rsidR="00EF3D58" w14:paraId="1456FF27" w14:textId="77777777">
        <w:tc>
          <w:tcPr>
            <w:tcW w:w="2509" w:type="dxa"/>
            <w:vAlign w:val="center"/>
          </w:tcPr>
          <w:p w14:paraId="7C5C731F" w14:textId="77777777" w:rsidR="00EF3D58" w:rsidRDefault="00000000">
            <w:r>
              <w:rPr>
                <w:b/>
                <w:bCs/>
              </w:rPr>
              <w:t>Personnel</w:t>
            </w:r>
          </w:p>
        </w:tc>
        <w:tc>
          <w:tcPr>
            <w:tcW w:w="4831" w:type="dxa"/>
            <w:vAlign w:val="center"/>
          </w:tcPr>
          <w:p w14:paraId="01B96B1F" w14:textId="77777777" w:rsidR="00EF3D58" w:rsidRDefault="00000000">
            <w:r>
              <w:t>(Students, technicians, or postdocs)</w:t>
            </w:r>
          </w:p>
        </w:tc>
        <w:tc>
          <w:tcPr>
            <w:tcW w:w="894" w:type="dxa"/>
            <w:vAlign w:val="center"/>
          </w:tcPr>
          <w:p w14:paraId="414F254E" w14:textId="77777777" w:rsidR="00EF3D58" w:rsidRDefault="00EF3D58"/>
        </w:tc>
      </w:tr>
      <w:tr w:rsidR="00EF3D58" w14:paraId="42573E3E" w14:textId="77777777">
        <w:tc>
          <w:tcPr>
            <w:tcW w:w="2509" w:type="dxa"/>
            <w:vAlign w:val="center"/>
          </w:tcPr>
          <w:p w14:paraId="68872F2B" w14:textId="77777777" w:rsidR="00EF3D58" w:rsidRDefault="00000000">
            <w:r>
              <w:rPr>
                <w:b/>
                <w:bCs/>
              </w:rPr>
              <w:t>Consumables</w:t>
            </w:r>
          </w:p>
        </w:tc>
        <w:tc>
          <w:tcPr>
            <w:tcW w:w="4831" w:type="dxa"/>
            <w:vAlign w:val="center"/>
          </w:tcPr>
          <w:p w14:paraId="252960B6" w14:textId="77777777" w:rsidR="00EF3D58" w:rsidRDefault="00000000">
            <w:r>
              <w:t>(Lab supplies and reagents)</w:t>
            </w:r>
          </w:p>
        </w:tc>
        <w:tc>
          <w:tcPr>
            <w:tcW w:w="894" w:type="dxa"/>
            <w:vAlign w:val="center"/>
          </w:tcPr>
          <w:p w14:paraId="3F6FE2A9" w14:textId="77777777" w:rsidR="00EF3D58" w:rsidRDefault="00EF3D58"/>
        </w:tc>
      </w:tr>
      <w:tr w:rsidR="00EF3D58" w14:paraId="7159A666" w14:textId="77777777">
        <w:tc>
          <w:tcPr>
            <w:tcW w:w="2509" w:type="dxa"/>
            <w:vAlign w:val="center"/>
          </w:tcPr>
          <w:p w14:paraId="27FBA9FD" w14:textId="77777777" w:rsidR="00EF3D58" w:rsidRDefault="00000000">
            <w:r>
              <w:rPr>
                <w:b/>
                <w:bCs/>
              </w:rPr>
              <w:t>Equipment</w:t>
            </w:r>
          </w:p>
        </w:tc>
        <w:tc>
          <w:tcPr>
            <w:tcW w:w="4831" w:type="dxa"/>
            <w:vAlign w:val="center"/>
          </w:tcPr>
          <w:p w14:paraId="7CB5241A" w14:textId="77777777" w:rsidR="00EF3D58" w:rsidRDefault="00000000">
            <w:r>
              <w:t>(Justified equipment required for the project)</w:t>
            </w:r>
          </w:p>
        </w:tc>
        <w:tc>
          <w:tcPr>
            <w:tcW w:w="894" w:type="dxa"/>
            <w:vAlign w:val="center"/>
          </w:tcPr>
          <w:p w14:paraId="4C36E771" w14:textId="77777777" w:rsidR="00EF3D58" w:rsidRDefault="00EF3D58"/>
        </w:tc>
      </w:tr>
      <w:tr w:rsidR="00EF3D58" w14:paraId="43E64D33" w14:textId="77777777">
        <w:tc>
          <w:tcPr>
            <w:tcW w:w="2509" w:type="dxa"/>
            <w:vAlign w:val="center"/>
          </w:tcPr>
          <w:p w14:paraId="17519AC8" w14:textId="77777777" w:rsidR="00EF3D58" w:rsidRDefault="00000000">
            <w:r>
              <w:rPr>
                <w:b/>
                <w:bCs/>
              </w:rPr>
              <w:t>Other</w:t>
            </w:r>
          </w:p>
        </w:tc>
        <w:tc>
          <w:tcPr>
            <w:tcW w:w="4831" w:type="dxa"/>
            <w:vAlign w:val="center"/>
          </w:tcPr>
          <w:p w14:paraId="30ABAAB9" w14:textId="77777777" w:rsidR="00EF3D58" w:rsidRDefault="00000000">
            <w:r>
              <w:t>(Travel, animal costs, or publication fees)</w:t>
            </w:r>
          </w:p>
        </w:tc>
        <w:tc>
          <w:tcPr>
            <w:tcW w:w="894" w:type="dxa"/>
            <w:vAlign w:val="center"/>
          </w:tcPr>
          <w:p w14:paraId="44C13A4C" w14:textId="77777777" w:rsidR="00EF3D58" w:rsidRDefault="00EF3D58"/>
        </w:tc>
      </w:tr>
      <w:tr w:rsidR="00EF3D58" w14:paraId="625C1362" w14:textId="77777777">
        <w:tc>
          <w:tcPr>
            <w:tcW w:w="2509" w:type="dxa"/>
            <w:vAlign w:val="center"/>
          </w:tcPr>
          <w:p w14:paraId="752C8453" w14:textId="77777777" w:rsidR="00EF3D58" w:rsidRDefault="00000000">
            <w:r>
              <w:rPr>
                <w:b/>
                <w:bCs/>
              </w:rPr>
              <w:t>Subtotal (Direct Costs)</w:t>
            </w:r>
          </w:p>
        </w:tc>
        <w:tc>
          <w:tcPr>
            <w:tcW w:w="4831" w:type="dxa"/>
            <w:vAlign w:val="center"/>
          </w:tcPr>
          <w:p w14:paraId="47DD6C72" w14:textId="77777777" w:rsidR="00EF3D58" w:rsidRDefault="00EF3D58"/>
        </w:tc>
        <w:tc>
          <w:tcPr>
            <w:tcW w:w="894" w:type="dxa"/>
            <w:vAlign w:val="center"/>
          </w:tcPr>
          <w:p w14:paraId="14963AD7" w14:textId="77777777" w:rsidR="00EF3D58" w:rsidRDefault="00EF3D58"/>
        </w:tc>
      </w:tr>
      <w:tr w:rsidR="00EF3D58" w14:paraId="6E6A2455" w14:textId="77777777">
        <w:tc>
          <w:tcPr>
            <w:tcW w:w="2509" w:type="dxa"/>
            <w:vAlign w:val="center"/>
          </w:tcPr>
          <w:p w14:paraId="0160892C" w14:textId="77777777" w:rsidR="00EF3D58" w:rsidRDefault="00000000">
            <w:r>
              <w:rPr>
                <w:b/>
                <w:bCs/>
              </w:rPr>
              <w:t>Institutional Overhead</w:t>
            </w:r>
          </w:p>
        </w:tc>
        <w:tc>
          <w:tcPr>
            <w:tcW w:w="4831" w:type="dxa"/>
            <w:vAlign w:val="center"/>
          </w:tcPr>
          <w:p w14:paraId="6F7B060B" w14:textId="77777777" w:rsidR="00EF3D58" w:rsidRDefault="00000000">
            <w:r>
              <w:rPr>
                <w:b/>
                <w:bCs/>
              </w:rPr>
              <w:t>Capped at a maximum of 10 %</w:t>
            </w:r>
            <w:r>
              <w:t xml:space="preserve"> of direct costs.</w:t>
            </w:r>
          </w:p>
        </w:tc>
        <w:tc>
          <w:tcPr>
            <w:tcW w:w="894" w:type="dxa"/>
            <w:vAlign w:val="center"/>
          </w:tcPr>
          <w:p w14:paraId="5DA3C284" w14:textId="77777777" w:rsidR="00EF3D58" w:rsidRDefault="00EF3D58"/>
        </w:tc>
      </w:tr>
      <w:tr w:rsidR="00EF3D58" w14:paraId="50A6745D" w14:textId="77777777">
        <w:tc>
          <w:tcPr>
            <w:tcW w:w="2509" w:type="dxa"/>
            <w:vAlign w:val="center"/>
          </w:tcPr>
          <w:p w14:paraId="7900BDAC" w14:textId="77777777" w:rsidR="00EF3D58" w:rsidRDefault="00000000">
            <w:r>
              <w:rPr>
                <w:b/>
                <w:bCs/>
              </w:rPr>
              <w:t>TOTAL REQUEST</w:t>
            </w:r>
          </w:p>
        </w:tc>
        <w:tc>
          <w:tcPr>
            <w:tcW w:w="4831" w:type="dxa"/>
            <w:vAlign w:val="center"/>
          </w:tcPr>
          <w:p w14:paraId="2C7965CC" w14:textId="77777777" w:rsidR="00EF3D58" w:rsidRDefault="00EF3D58"/>
        </w:tc>
        <w:tc>
          <w:tcPr>
            <w:tcW w:w="894" w:type="dxa"/>
            <w:vAlign w:val="center"/>
          </w:tcPr>
          <w:p w14:paraId="484315C1" w14:textId="77777777" w:rsidR="00EF3D58" w:rsidRDefault="00EF3D58"/>
        </w:tc>
      </w:tr>
    </w:tbl>
    <w:p w14:paraId="1CCAF92A" w14:textId="77777777" w:rsidR="00EF3D58" w:rsidRDefault="00EF3D58">
      <w:pPr>
        <w:rPr>
          <w:b/>
          <w:bCs/>
        </w:rPr>
      </w:pPr>
    </w:p>
    <w:p w14:paraId="31C590E2" w14:textId="77777777" w:rsidR="00EF3D58" w:rsidRDefault="00000000">
      <w:pPr>
        <w:numPr>
          <w:ilvl w:val="0"/>
          <w:numId w:val="2"/>
        </w:numPr>
        <w:pBdr>
          <w:top w:val="nil"/>
          <w:left w:val="nil"/>
          <w:bottom w:val="nil"/>
          <w:right w:val="nil"/>
          <w:between w:val="nil"/>
        </w:pBdr>
      </w:pPr>
      <w:r>
        <w:rPr>
          <w:b/>
          <w:bCs/>
          <w:color w:val="000000"/>
        </w:rPr>
        <w:t>Justification Narrative:</w:t>
      </w:r>
      <w:r>
        <w:rPr>
          <w:color w:val="000000"/>
        </w:rPr>
        <w:t xml:space="preserve"> Briefly describe the roles/responsibilities of all personnel and the necessity of each budget item.</w:t>
      </w:r>
    </w:p>
    <w:p w14:paraId="0353F2AA" w14:textId="77777777" w:rsidR="00EF3D58" w:rsidRDefault="00000000">
      <w:pPr>
        <w:numPr>
          <w:ilvl w:val="0"/>
          <w:numId w:val="2"/>
        </w:numPr>
        <w:pBdr>
          <w:top w:val="nil"/>
          <w:left w:val="nil"/>
          <w:bottom w:val="nil"/>
          <w:right w:val="nil"/>
          <w:between w:val="nil"/>
        </w:pBdr>
      </w:pPr>
      <w:r>
        <w:rPr>
          <w:b/>
          <w:bCs/>
        </w:rPr>
        <w:t>Institutional Overhead:</w:t>
      </w:r>
      <w:r>
        <w:t xml:space="preserve"> Capped at a maximum of </w:t>
      </w:r>
      <w:r>
        <w:rPr>
          <w:b/>
          <w:bCs/>
        </w:rPr>
        <w:t>10%</w:t>
      </w:r>
      <w:r>
        <w:t xml:space="preserve"> of direct costs.</w:t>
      </w:r>
    </w:p>
    <w:p w14:paraId="46911EF3" w14:textId="77777777" w:rsidR="00EF3D58" w:rsidRDefault="00000000">
      <w:r>
        <w:rPr>
          <w:b/>
          <w:bCs/>
        </w:rPr>
        <w:t>VI. PERSONNEL &amp; RESOURCES</w:t>
      </w:r>
    </w:p>
    <w:p w14:paraId="485D3D26" w14:textId="77777777" w:rsidR="00EF3D58" w:rsidRDefault="00000000">
      <w:pPr>
        <w:numPr>
          <w:ilvl w:val="0"/>
          <w:numId w:val="7"/>
        </w:numPr>
      </w:pPr>
      <w:r>
        <w:rPr>
          <w:b/>
          <w:bCs/>
        </w:rPr>
        <w:t>Biosketch:</w:t>
      </w:r>
      <w:r>
        <w:t xml:space="preserve"> Attach an NIH-style Biosketch or CV for the PI and key personnel (max 3 pages each).</w:t>
      </w:r>
    </w:p>
    <w:p w14:paraId="3BFFC8BA" w14:textId="77777777" w:rsidR="00EF3D58" w:rsidRDefault="00000000">
      <w:pPr>
        <w:numPr>
          <w:ilvl w:val="0"/>
          <w:numId w:val="7"/>
        </w:numPr>
      </w:pPr>
      <w:r>
        <w:rPr>
          <w:b/>
          <w:bCs/>
        </w:rPr>
        <w:t>Environment:</w:t>
      </w:r>
      <w:r>
        <w:t xml:space="preserve"> Briefly describe the lab space, clinical resources, and major equipment available to support this work. (Max 350 words)</w:t>
      </w:r>
    </w:p>
    <w:p w14:paraId="5EC44CF4" w14:textId="77777777" w:rsidR="00EF3D58" w:rsidRDefault="00000000">
      <w:r>
        <w:rPr>
          <w:b/>
          <w:bCs/>
        </w:rPr>
        <w:t xml:space="preserve">VII. PROGRAM POLICIES </w:t>
      </w:r>
    </w:p>
    <w:p w14:paraId="2BC90E20" w14:textId="77777777" w:rsidR="00EF3D58" w:rsidRDefault="00000000">
      <w:pPr>
        <w:numPr>
          <w:ilvl w:val="0"/>
          <w:numId w:val="8"/>
        </w:numPr>
      </w:pPr>
      <w:r>
        <w:rPr>
          <w:b/>
          <w:bCs/>
        </w:rPr>
        <w:t>Payment Schedule:</w:t>
      </w:r>
      <w:r>
        <w:t xml:space="preserve"> Funding is disbursed in milestone payments </w:t>
      </w:r>
      <w:r>
        <w:rPr>
          <w:b/>
          <w:bCs/>
        </w:rPr>
        <w:t>every six months</w:t>
      </w:r>
      <w:r>
        <w:t>, contingent upon completion of all applicable deliverables.</w:t>
      </w:r>
    </w:p>
    <w:p w14:paraId="5B2FA12A" w14:textId="77777777" w:rsidR="00EF3D58" w:rsidRDefault="00000000">
      <w:pPr>
        <w:numPr>
          <w:ilvl w:val="0"/>
          <w:numId w:val="8"/>
        </w:numPr>
      </w:pPr>
      <w:r>
        <w:rPr>
          <w:b/>
          <w:bCs/>
        </w:rPr>
        <w:t xml:space="preserve">Payment Triggers: </w:t>
      </w:r>
      <w:r>
        <w:t>To receive a payment, the PI must certify in writing that the deliverables for the applicable phase have been completed. Cure MKD will review the deliverables and provide written confirmation of acceptance before releasing funds.</w:t>
      </w:r>
      <w:r>
        <w:rPr>
          <w:b/>
          <w:bCs/>
        </w:rPr>
        <w:t xml:space="preserve"> </w:t>
      </w:r>
    </w:p>
    <w:p w14:paraId="4D46A34C" w14:textId="77777777" w:rsidR="00EF3D58" w:rsidRDefault="00000000">
      <w:pPr>
        <w:numPr>
          <w:ilvl w:val="0"/>
          <w:numId w:val="8"/>
        </w:numPr>
      </w:pPr>
      <w:r>
        <w:rPr>
          <w:b/>
          <w:bCs/>
        </w:rPr>
        <w:t>No-cost Extensions</w:t>
      </w:r>
      <w:r>
        <w:t xml:space="preserve">: If additional time is needed to complete deliverables (provided that no additional funding is requested), a written request must be </w:t>
      </w:r>
      <w:r>
        <w:lastRenderedPageBreak/>
        <w:t>submitted 30 days prior to the end of the current performance period. Requests must include a justification and a revised timeline. Approval is at the sole discretion of Cure MKD.</w:t>
      </w:r>
    </w:p>
    <w:p w14:paraId="29F368B0" w14:textId="77777777" w:rsidR="00EF3D58" w:rsidRDefault="00000000">
      <w:pPr>
        <w:numPr>
          <w:ilvl w:val="0"/>
          <w:numId w:val="8"/>
        </w:numPr>
      </w:pPr>
      <w:r>
        <w:rPr>
          <w:b/>
          <w:bCs/>
        </w:rPr>
        <w:t>Open Science:</w:t>
      </w:r>
      <w:r>
        <w:t xml:space="preserve"> All final data sets must be shared openly with the scientific community, and research tools developed under this Award must be made accessible upon request. Findings must be published in open-access journals.</w:t>
      </w:r>
    </w:p>
    <w:p w14:paraId="7A03E5C0" w14:textId="77777777" w:rsidR="00EF3D58" w:rsidRDefault="00000000">
      <w:r>
        <w:rPr>
          <w:b/>
          <w:bCs/>
        </w:rPr>
        <w:t>VIII. REGULATORY COMPLIANCE &amp; ETHICS</w:t>
      </w:r>
    </w:p>
    <w:p w14:paraId="0291F156" w14:textId="77777777" w:rsidR="00EF3D58" w:rsidRDefault="00000000">
      <w:pPr>
        <w:numPr>
          <w:ilvl w:val="0"/>
          <w:numId w:val="9"/>
        </w:numPr>
      </w:pPr>
      <w:r>
        <w:rPr>
          <w:b/>
          <w:bCs/>
        </w:rPr>
        <w:t>Institutional Responsibility:</w:t>
      </w:r>
      <w:r>
        <w:t xml:space="preserve"> The Administering Institution acts as the </w:t>
      </w:r>
      <w:r>
        <w:rPr>
          <w:b/>
          <w:bCs/>
        </w:rPr>
        <w:t>"Sponsor"</w:t>
      </w:r>
      <w:r>
        <w:t xml:space="preserve"> of the research and assumes full responsibility for compliance with all applicable laws.</w:t>
      </w:r>
    </w:p>
    <w:p w14:paraId="33E42A03" w14:textId="77777777" w:rsidR="00EF3D58" w:rsidRDefault="00000000">
      <w:pPr>
        <w:numPr>
          <w:ilvl w:val="0"/>
          <w:numId w:val="9"/>
        </w:numPr>
      </w:pPr>
      <w:r>
        <w:rPr>
          <w:b/>
          <w:bCs/>
        </w:rPr>
        <w:t>Contingency:</w:t>
      </w:r>
      <w:r>
        <w:t xml:space="preserve"> While applications may be reviewed without them, final grant activation is strictly contingent upon Cure MKD receiving formal </w:t>
      </w:r>
      <w:r>
        <w:rPr>
          <w:b/>
          <w:bCs/>
        </w:rPr>
        <w:t>IRB/IACUC approval letters</w:t>
      </w:r>
      <w:r>
        <w:t>.</w:t>
      </w:r>
    </w:p>
    <w:p w14:paraId="532C90A7" w14:textId="77777777" w:rsidR="00EF3D58" w:rsidRDefault="00000000">
      <w:pPr>
        <w:numPr>
          <w:ilvl w:val="0"/>
          <w:numId w:val="9"/>
        </w:numPr>
      </w:pPr>
      <w:r>
        <w:rPr>
          <w:b/>
          <w:bCs/>
        </w:rPr>
        <w:t>Informed Consent:</w:t>
      </w:r>
      <w:r>
        <w:t xml:space="preserve"> PIs must certify that they will obtain appropriate </w:t>
      </w:r>
      <w:r>
        <w:rPr>
          <w:b/>
          <w:bCs/>
        </w:rPr>
        <w:t>informed consent</w:t>
      </w:r>
      <w:r>
        <w:t xml:space="preserve"> to use any potentially commercially exploitable results from data or samples derived from human participants.</w:t>
      </w:r>
    </w:p>
    <w:p w14:paraId="6FB64629" w14:textId="77777777" w:rsidR="00EF3D58" w:rsidRDefault="00000000">
      <w:pPr>
        <w:numPr>
          <w:ilvl w:val="0"/>
          <w:numId w:val="9"/>
        </w:numPr>
      </w:pPr>
      <w:r>
        <w:rPr>
          <w:b/>
          <w:bCs/>
        </w:rPr>
        <w:t>Confidentiality:</w:t>
      </w:r>
      <w:r>
        <w:t xml:space="preserve"> Cure MKD treats all grant applications as confidential. Members of the </w:t>
      </w:r>
      <w:r>
        <w:rPr>
          <w:b/>
          <w:bCs/>
        </w:rPr>
        <w:t>Scientific Advisory Board</w:t>
      </w:r>
      <w:r>
        <w:t xml:space="preserve"> are required to sign Non-Disclosure Agreements (NDAs) and disclose any potential conflicts of interest prior to reviewing any submission.</w:t>
      </w:r>
    </w:p>
    <w:p w14:paraId="3EAE7786" w14:textId="77777777" w:rsidR="00EF3D58" w:rsidRDefault="00EF3D58"/>
    <w:p w14:paraId="4DC02D85" w14:textId="77777777" w:rsidR="00EF3D58" w:rsidRDefault="00000000">
      <w:r>
        <w:rPr>
          <w:b/>
          <w:bCs/>
        </w:rPr>
        <w:t xml:space="preserve">IX. CERTIFICATION &amp; COMBINED SIGNATURE </w:t>
      </w:r>
    </w:p>
    <w:p w14:paraId="609F28F2" w14:textId="77777777" w:rsidR="00EF3D58" w:rsidRDefault="00000000">
      <w:r>
        <w:rPr>
          <w:i/>
          <w:iCs/>
        </w:rPr>
        <w:t>We, the undersigned, certify that the information in this application is true and complete to the best of our knowledge. We agree to abide by the policies of Cure MKD listed above, including the 10% overhead cap.</w:t>
      </w:r>
    </w:p>
    <w:p w14:paraId="54F2BFC1" w14:textId="77777777" w:rsidR="00EF3D58" w:rsidRDefault="00000000">
      <w:r>
        <w:rPr>
          <w:b/>
          <w:bCs/>
        </w:rPr>
        <w:t>Principal Investigator:</w:t>
      </w:r>
      <w:r>
        <w:t xml:space="preserve"> Name: __________________________ </w:t>
      </w:r>
    </w:p>
    <w:p w14:paraId="1628B679" w14:textId="06E742E9" w:rsidR="00EF3D58" w:rsidRDefault="00000000">
      <w:r>
        <w:t>Signature: _______________________ Date: ________</w:t>
      </w:r>
    </w:p>
    <w:p w14:paraId="6F614E7D" w14:textId="77777777" w:rsidR="00A51C48" w:rsidRDefault="00A51C48"/>
    <w:p w14:paraId="32ECF6BB" w14:textId="77777777" w:rsidR="00EF3D58" w:rsidRDefault="00000000">
      <w:r>
        <w:rPr>
          <w:b/>
          <w:bCs/>
        </w:rPr>
        <w:t>Authorized Institutional Official:</w:t>
      </w:r>
      <w:r>
        <w:t xml:space="preserve"> Name: __________________________ </w:t>
      </w:r>
    </w:p>
    <w:p w14:paraId="47C2354E" w14:textId="77777777" w:rsidR="00EF3D58" w:rsidRDefault="00000000">
      <w:r>
        <w:t>Signature: _______________________ Date: ________</w:t>
      </w:r>
    </w:p>
    <w:p w14:paraId="0083D538" w14:textId="77777777" w:rsidR="00EF3D58" w:rsidRDefault="00EF3D58"/>
    <w:sectPr w:rsidR="00EF3D58">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embedRegular r:id="rId2" w:fontKey="{426F2C0E-73B0-8546-B89C-E520D0EBAEA7}"/>
  </w:font>
  <w:font w:name="Aptos">
    <w:panose1 w:val="020B0004020202020204"/>
    <w:charset w:val="00"/>
    <w:family w:val="swiss"/>
    <w:pitch w:val="variable"/>
    <w:sig w:usb0="20000287" w:usb1="00000003" w:usb2="00000000" w:usb3="00000000" w:csb0="0000019F" w:csb1="00000000"/>
    <w:embedRegular r:id="rId3" w:fontKey="{030F82DD-BB27-0E42-BE22-6D4A4D1F8316}"/>
    <w:embedBold r:id="rId4" w:fontKey="{EAA097A8-063D-4F4C-8443-D69CAB1FCE0A}"/>
    <w:embedItalic r:id="rId5" w:fontKey="{549DB481-F4DD-9149-87CF-B14EB176504E}"/>
  </w:font>
  <w:font w:name="Play">
    <w:panose1 w:val="040506030A0602020202"/>
    <w:charset w:val="4D"/>
    <w:family w:val="decorative"/>
    <w:pitch w:val="variable"/>
    <w:sig w:usb0="00000003" w:usb1="00000000" w:usb2="00000000" w:usb3="00000000" w:csb0="00000001" w:csb1="00000000"/>
    <w:embedRegular r:id="rId6" w:fontKey="{F0071EB6-3DC8-374C-8E3D-B334368EE044}"/>
  </w:font>
  <w:font w:name="Times New Roman">
    <w:panose1 w:val="02020603050405020304"/>
    <w:charset w:val="00"/>
    <w:family w:val="roman"/>
    <w:pitch w:val="variable"/>
    <w:sig w:usb0="E0002EFF" w:usb1="C000785B" w:usb2="00000009" w:usb3="00000000" w:csb0="000001FF" w:csb1="00000000"/>
    <w:embedRegular r:id="rId7" w:fontKey="{FB4CB45E-DD3F-894D-B350-9E1787D69FC7}"/>
  </w:font>
  <w:font w:name="Malgun Gothic">
    <w:altName w:val="맑은 고딕"/>
    <w:panose1 w:val="020B0503020000020004"/>
    <w:charset w:val="81"/>
    <w:family w:val="roman"/>
    <w:pitch w:val="default"/>
  </w:font>
  <w:font w:name="Calibri">
    <w:panose1 w:val="020F0502020204030204"/>
    <w:charset w:val="00"/>
    <w:family w:val="swiss"/>
    <w:pitch w:val="variable"/>
    <w:sig w:usb0="E5002EFF" w:usb1="C200ACFF" w:usb2="00000009" w:usb3="00000000" w:csb0="000001FF" w:csb1="00000000"/>
    <w:embedRegular r:id="rId8" w:fontKey="{0EAEDCBC-146F-0D4E-8C17-89BD7CD9B2AF}"/>
  </w:font>
  <w:font w:name="Cambria">
    <w:panose1 w:val="02040503050406030204"/>
    <w:charset w:val="00"/>
    <w:family w:val="roman"/>
    <w:pitch w:val="variable"/>
    <w:sig w:usb0="E00006FF" w:usb1="420024FF" w:usb2="02000000" w:usb3="00000000" w:csb0="0000019F" w:csb1="00000000"/>
    <w:embedRegular r:id="rId9" w:fontKey="{51D88FF2-1F87-9E4E-A131-78C3A3F3C72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B1383"/>
    <w:multiLevelType w:val="multilevel"/>
    <w:tmpl w:val="6D4EACA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0C832399"/>
    <w:multiLevelType w:val="multilevel"/>
    <w:tmpl w:val="E4A41F0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10966EBA"/>
    <w:multiLevelType w:val="multilevel"/>
    <w:tmpl w:val="596874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FEA7D2F"/>
    <w:multiLevelType w:val="multilevel"/>
    <w:tmpl w:val="E4A41F0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2CA57C3A"/>
    <w:multiLevelType w:val="multilevel"/>
    <w:tmpl w:val="E4A41F0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3E7D7A1D"/>
    <w:multiLevelType w:val="multilevel"/>
    <w:tmpl w:val="E4A41F0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445A6DA5"/>
    <w:multiLevelType w:val="multilevel"/>
    <w:tmpl w:val="E4A41F0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565C4D32"/>
    <w:multiLevelType w:val="multilevel"/>
    <w:tmpl w:val="E4A41F0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66E47F70"/>
    <w:multiLevelType w:val="multilevel"/>
    <w:tmpl w:val="E4A41F0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783157752">
    <w:abstractNumId w:val="0"/>
  </w:num>
  <w:num w:numId="2" w16cid:durableId="1690065942">
    <w:abstractNumId w:val="2"/>
  </w:num>
  <w:num w:numId="3" w16cid:durableId="949971716">
    <w:abstractNumId w:val="7"/>
  </w:num>
  <w:num w:numId="4" w16cid:durableId="1343824417">
    <w:abstractNumId w:val="8"/>
  </w:num>
  <w:num w:numId="5" w16cid:durableId="535630291">
    <w:abstractNumId w:val="6"/>
  </w:num>
  <w:num w:numId="6" w16cid:durableId="993800966">
    <w:abstractNumId w:val="4"/>
  </w:num>
  <w:num w:numId="7" w16cid:durableId="1534146201">
    <w:abstractNumId w:val="1"/>
  </w:num>
  <w:num w:numId="8" w16cid:durableId="1140417908">
    <w:abstractNumId w:val="3"/>
  </w:num>
  <w:num w:numId="9" w16cid:durableId="170564160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D58"/>
    <w:rsid w:val="0003717F"/>
    <w:rsid w:val="00170CBC"/>
    <w:rsid w:val="003B4D85"/>
    <w:rsid w:val="009A4AE7"/>
    <w:rsid w:val="00A51C48"/>
    <w:rsid w:val="00CE325B"/>
    <w:rsid w:val="00EF3D58"/>
    <w:rsid w:val="00F02018"/>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decimalSymbol w:val="."/>
  <w:listSeparator w:val=","/>
  <w14:docId w14:val="1B84621E"/>
  <w15:docId w15:val="{6DC905E6-3B0C-F94C-B3C2-03EA8FCE4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 w:type="table" w:customStyle="1" w:styleId="a">
    <w:basedOn w:val="TableNormal0"/>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tmEmsvEdOUkOHODVaq+UEqR5tA==">CgMxLjA4AHIhMUpVMDRYM2E2dWlhaHEyb1RfbmI4TC1NUkpWWHJDOEww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957</Words>
  <Characters>5455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ssmith</cp:lastModifiedBy>
  <cp:revision>3</cp:revision>
  <dcterms:created xsi:type="dcterms:W3CDTF">2026-05-28T03:08:00Z</dcterms:created>
  <dcterms:modified xsi:type="dcterms:W3CDTF">2026-05-28T03:08:00Z</dcterms:modified>
</cp:coreProperties>
</file>